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68D" w:rsidRDefault="00F56FAB">
      <w:pPr>
        <w:jc w:val="center"/>
        <w:rPr>
          <w:b/>
          <w:bCs/>
          <w:sz w:val="36"/>
          <w:szCs w:val="40"/>
        </w:rPr>
      </w:pPr>
      <w:r>
        <w:rPr>
          <w:rFonts w:hint="eastAsia"/>
          <w:b/>
          <w:bCs/>
          <w:sz w:val="36"/>
          <w:szCs w:val="40"/>
        </w:rPr>
        <w:t>《</w:t>
      </w:r>
      <w:r w:rsidR="00797C10">
        <w:rPr>
          <w:rFonts w:hint="eastAsia"/>
          <w:b/>
          <w:bCs/>
          <w:sz w:val="36"/>
          <w:szCs w:val="40"/>
        </w:rPr>
        <w:t>南方鲜食枣栽培</w:t>
      </w:r>
      <w:r>
        <w:rPr>
          <w:rFonts w:hint="eastAsia"/>
          <w:b/>
          <w:bCs/>
          <w:sz w:val="36"/>
          <w:szCs w:val="40"/>
        </w:rPr>
        <w:t>技术规程》</w:t>
      </w:r>
    </w:p>
    <w:p w:rsidR="0070468D" w:rsidRDefault="00F56FAB">
      <w:pPr>
        <w:jc w:val="center"/>
        <w:rPr>
          <w:b/>
          <w:bCs/>
          <w:sz w:val="36"/>
          <w:szCs w:val="40"/>
        </w:rPr>
      </w:pPr>
      <w:r>
        <w:rPr>
          <w:rFonts w:hint="eastAsia"/>
          <w:b/>
          <w:bCs/>
          <w:sz w:val="36"/>
          <w:szCs w:val="40"/>
        </w:rPr>
        <w:t>地方标准</w:t>
      </w:r>
      <w:r w:rsidR="00797C10">
        <w:rPr>
          <w:rFonts w:hint="eastAsia"/>
          <w:b/>
          <w:bCs/>
          <w:sz w:val="36"/>
          <w:szCs w:val="40"/>
        </w:rPr>
        <w:t>修订</w:t>
      </w:r>
      <w:r>
        <w:rPr>
          <w:rFonts w:hint="eastAsia"/>
          <w:b/>
          <w:bCs/>
          <w:sz w:val="36"/>
          <w:szCs w:val="40"/>
        </w:rPr>
        <w:t>说明</w:t>
      </w:r>
    </w:p>
    <w:p w:rsidR="0070468D" w:rsidRDefault="00F56FAB">
      <w:pPr>
        <w:pStyle w:val="a6"/>
        <w:numPr>
          <w:ilvl w:val="0"/>
          <w:numId w:val="1"/>
        </w:numPr>
        <w:ind w:firstLineChars="0"/>
        <w:jc w:val="left"/>
        <w:rPr>
          <w:b/>
          <w:bCs/>
          <w:sz w:val="32"/>
          <w:szCs w:val="36"/>
        </w:rPr>
      </w:pPr>
      <w:r>
        <w:rPr>
          <w:rFonts w:hint="eastAsia"/>
          <w:b/>
          <w:bCs/>
          <w:sz w:val="32"/>
          <w:szCs w:val="36"/>
        </w:rPr>
        <w:t>工作简况</w:t>
      </w:r>
    </w:p>
    <w:p w:rsidR="0070468D" w:rsidRDefault="00F56FAB">
      <w:pPr>
        <w:pStyle w:val="a6"/>
        <w:ind w:firstLine="560"/>
        <w:jc w:val="left"/>
        <w:rPr>
          <w:b/>
          <w:bCs/>
          <w:sz w:val="28"/>
          <w:szCs w:val="32"/>
        </w:rPr>
      </w:pPr>
      <w:r>
        <w:rPr>
          <w:rFonts w:hint="eastAsia"/>
          <w:b/>
          <w:bCs/>
          <w:sz w:val="28"/>
          <w:szCs w:val="32"/>
        </w:rPr>
        <w:t>（一）标准项目的来源、制定标准的目的和意义、参加单位和协作单位人员分工</w:t>
      </w:r>
    </w:p>
    <w:p w:rsidR="0070468D" w:rsidRDefault="00F56FAB">
      <w:pPr>
        <w:ind w:firstLineChars="200" w:firstLine="643"/>
        <w:rPr>
          <w:rFonts w:ascii="仿宋_GB2312" w:eastAsia="仿宋_GB2312"/>
          <w:b/>
          <w:sz w:val="32"/>
          <w:szCs w:val="32"/>
        </w:rPr>
      </w:pPr>
      <w:r>
        <w:rPr>
          <w:rFonts w:ascii="仿宋_GB2312" w:eastAsia="仿宋_GB2312" w:hint="eastAsia"/>
          <w:b/>
          <w:sz w:val="32"/>
          <w:szCs w:val="32"/>
        </w:rPr>
        <w:t>1、标准项目的来源</w:t>
      </w:r>
    </w:p>
    <w:p w:rsidR="0070468D" w:rsidRDefault="0076121A">
      <w:pPr>
        <w:ind w:firstLineChars="200" w:firstLine="640"/>
        <w:rPr>
          <w:rFonts w:ascii="仿宋_GB2312" w:eastAsia="仿宋_GB2312"/>
          <w:bCs/>
          <w:sz w:val="32"/>
          <w:szCs w:val="32"/>
        </w:rPr>
      </w:pPr>
      <w:r>
        <w:rPr>
          <w:rFonts w:ascii="仿宋_GB2312" w:eastAsia="仿宋_GB2312" w:hint="eastAsia"/>
          <w:bCs/>
          <w:sz w:val="32"/>
          <w:szCs w:val="32"/>
        </w:rPr>
        <w:t>2023年10月20日江西省市场监督管理局“关于同意修订《低效林改造技术规程》等24项林业地方标准的复函”，将</w:t>
      </w:r>
      <w:r w:rsidR="002039FC" w:rsidRPr="002039FC">
        <w:rPr>
          <w:rFonts w:ascii="仿宋_GB2312" w:eastAsia="仿宋_GB2312" w:hint="eastAsia"/>
          <w:bCs/>
          <w:sz w:val="32"/>
          <w:szCs w:val="32"/>
        </w:rPr>
        <w:t>《南方鲜食枣容器育苗技术规程》</w:t>
      </w:r>
      <w:r>
        <w:rPr>
          <w:rFonts w:ascii="仿宋_GB2312" w:eastAsia="仿宋_GB2312" w:hint="eastAsia"/>
          <w:bCs/>
          <w:sz w:val="32"/>
          <w:szCs w:val="32"/>
        </w:rPr>
        <w:t>（</w:t>
      </w:r>
      <w:r w:rsidR="002039FC" w:rsidRPr="002039FC">
        <w:rPr>
          <w:rFonts w:ascii="仿宋_GB2312" w:eastAsia="仿宋_GB2312" w:hint="eastAsia"/>
          <w:bCs/>
          <w:sz w:val="32"/>
          <w:szCs w:val="32"/>
        </w:rPr>
        <w:t>DB36/T 1255-2020</w:t>
      </w:r>
      <w:r>
        <w:rPr>
          <w:rFonts w:ascii="仿宋_GB2312" w:eastAsia="仿宋_GB2312" w:hint="eastAsia"/>
          <w:bCs/>
          <w:sz w:val="32"/>
          <w:szCs w:val="32"/>
        </w:rPr>
        <w:t>）</w:t>
      </w:r>
      <w:r w:rsidR="002039FC">
        <w:rPr>
          <w:rFonts w:ascii="仿宋_GB2312" w:eastAsia="仿宋_GB2312" w:hint="eastAsia"/>
          <w:bCs/>
          <w:sz w:val="32"/>
          <w:szCs w:val="32"/>
        </w:rPr>
        <w:t>、</w:t>
      </w:r>
      <w:r w:rsidR="002039FC" w:rsidRPr="002039FC">
        <w:rPr>
          <w:rFonts w:ascii="仿宋_GB2312" w:eastAsia="仿宋_GB2312" w:hint="eastAsia"/>
          <w:bCs/>
          <w:sz w:val="32"/>
          <w:szCs w:val="32"/>
        </w:rPr>
        <w:t>《南方鲜食枣主要害虫防治技术规程》</w:t>
      </w:r>
      <w:r>
        <w:rPr>
          <w:rFonts w:ascii="仿宋_GB2312" w:eastAsia="仿宋_GB2312" w:hint="eastAsia"/>
          <w:bCs/>
          <w:sz w:val="32"/>
          <w:szCs w:val="32"/>
        </w:rPr>
        <w:t>（</w:t>
      </w:r>
      <w:r w:rsidR="002039FC" w:rsidRPr="002039FC">
        <w:rPr>
          <w:rFonts w:ascii="仿宋_GB2312" w:eastAsia="仿宋_GB2312" w:hint="eastAsia"/>
          <w:bCs/>
          <w:sz w:val="32"/>
          <w:szCs w:val="32"/>
        </w:rPr>
        <w:t>DB36/T 1256-2020</w:t>
      </w:r>
      <w:r>
        <w:rPr>
          <w:rFonts w:ascii="仿宋_GB2312" w:eastAsia="仿宋_GB2312" w:hint="eastAsia"/>
          <w:bCs/>
          <w:sz w:val="32"/>
          <w:szCs w:val="32"/>
        </w:rPr>
        <w:t>）</w:t>
      </w:r>
      <w:r w:rsidR="002039FC">
        <w:rPr>
          <w:rFonts w:ascii="仿宋_GB2312" w:eastAsia="仿宋_GB2312" w:hint="eastAsia"/>
          <w:bCs/>
          <w:sz w:val="32"/>
          <w:szCs w:val="32"/>
        </w:rPr>
        <w:t>、</w:t>
      </w:r>
      <w:r w:rsidR="002039FC" w:rsidRPr="002039FC">
        <w:rPr>
          <w:rFonts w:ascii="仿宋_GB2312" w:eastAsia="仿宋_GB2312" w:hint="eastAsia"/>
          <w:bCs/>
          <w:sz w:val="32"/>
          <w:szCs w:val="32"/>
        </w:rPr>
        <w:t>《麻姑鲜枣栽培技术规程》DB36/T 1166-2019</w:t>
      </w:r>
      <w:r>
        <w:rPr>
          <w:rFonts w:ascii="仿宋_GB2312" w:eastAsia="仿宋_GB2312" w:hint="eastAsia"/>
          <w:bCs/>
          <w:sz w:val="32"/>
          <w:szCs w:val="32"/>
        </w:rPr>
        <w:t>整合修订成《</w:t>
      </w:r>
      <w:r w:rsidR="002039FC">
        <w:rPr>
          <w:rFonts w:ascii="仿宋_GB2312" w:eastAsia="仿宋_GB2312" w:hint="eastAsia"/>
          <w:bCs/>
          <w:sz w:val="32"/>
          <w:szCs w:val="32"/>
        </w:rPr>
        <w:t>南方鲜食枣栽培</w:t>
      </w:r>
      <w:r>
        <w:rPr>
          <w:rFonts w:ascii="仿宋_GB2312" w:eastAsia="仿宋_GB2312" w:hint="eastAsia"/>
          <w:bCs/>
          <w:sz w:val="32"/>
          <w:szCs w:val="32"/>
        </w:rPr>
        <w:t>技术规程》。</w:t>
      </w:r>
    </w:p>
    <w:p w:rsidR="0070468D" w:rsidRDefault="00F56FAB">
      <w:pPr>
        <w:ind w:firstLineChars="200" w:firstLine="643"/>
        <w:rPr>
          <w:rFonts w:ascii="仿宋_GB2312" w:eastAsia="仿宋_GB2312"/>
          <w:b/>
          <w:sz w:val="32"/>
          <w:szCs w:val="32"/>
        </w:rPr>
      </w:pPr>
      <w:r>
        <w:rPr>
          <w:rFonts w:ascii="仿宋_GB2312" w:eastAsia="仿宋_GB2312" w:hint="eastAsia"/>
          <w:b/>
          <w:sz w:val="32"/>
          <w:szCs w:val="32"/>
        </w:rPr>
        <w:t>2、制定标准的目的和意义</w:t>
      </w:r>
    </w:p>
    <w:p w:rsidR="00D01ED0" w:rsidRPr="00D01ED0" w:rsidRDefault="00D01ED0" w:rsidP="00D01ED0">
      <w:pPr>
        <w:ind w:firstLineChars="200" w:firstLine="640"/>
        <w:rPr>
          <w:rFonts w:ascii="仿宋_GB2312" w:eastAsia="仿宋_GB2312"/>
          <w:bCs/>
          <w:sz w:val="32"/>
          <w:szCs w:val="32"/>
        </w:rPr>
      </w:pPr>
      <w:r w:rsidRPr="00D01ED0">
        <w:rPr>
          <w:rFonts w:ascii="仿宋_GB2312" w:eastAsia="仿宋_GB2312" w:hint="eastAsia"/>
          <w:bCs/>
          <w:sz w:val="32"/>
          <w:szCs w:val="32"/>
        </w:rPr>
        <w:t>江西省地处我国东部，国土总面积16.69万平方公里。地形以丘陵、山地为主，东、南、西三面为山，中部为丘陵，北部是平原，山地、丘陵等占全省国土面积的88%，平原占12%。主要山脉有怀玉山、武夷山、大庾岭、武功山；主要河流有赣江、抚河、信江、饶河、修河；主要湖泊有鄱阳湖。江西气候四季分明，年平均气温16.3-19.5℃，无霜期241天，年均降水量1200—1700毫米。自然资源丰富，特色产品众多。</w:t>
      </w:r>
    </w:p>
    <w:p w:rsidR="00D01ED0" w:rsidRPr="00D01ED0" w:rsidRDefault="00D01ED0" w:rsidP="00D01ED0">
      <w:pPr>
        <w:ind w:firstLineChars="200" w:firstLine="640"/>
        <w:rPr>
          <w:rFonts w:ascii="仿宋_GB2312" w:eastAsia="仿宋_GB2312"/>
          <w:bCs/>
          <w:sz w:val="32"/>
          <w:szCs w:val="32"/>
        </w:rPr>
      </w:pPr>
      <w:r w:rsidRPr="00D01ED0">
        <w:rPr>
          <w:rFonts w:ascii="仿宋_GB2312" w:eastAsia="仿宋_GB2312" w:hint="eastAsia"/>
          <w:bCs/>
          <w:sz w:val="32"/>
          <w:szCs w:val="32"/>
        </w:rPr>
        <w:t>鲜食枣具有果实皮薄肉脆、汁液丰富、味道甜美、营养</w:t>
      </w:r>
      <w:r w:rsidRPr="00D01ED0">
        <w:rPr>
          <w:rFonts w:ascii="仿宋_GB2312" w:eastAsia="仿宋_GB2312" w:hint="eastAsia"/>
          <w:bCs/>
          <w:sz w:val="32"/>
          <w:szCs w:val="32"/>
        </w:rPr>
        <w:lastRenderedPageBreak/>
        <w:t>极其丰富等特点，其维生素C含量</w:t>
      </w:r>
      <w:r w:rsidR="00364545" w:rsidRPr="0077658A">
        <w:rPr>
          <w:rFonts w:ascii="仿宋_GB2312" w:eastAsia="仿宋_GB2312" w:hint="eastAsia"/>
          <w:bCs/>
          <w:sz w:val="32"/>
          <w:szCs w:val="32"/>
        </w:rPr>
        <w:t>是</w:t>
      </w:r>
      <w:r w:rsidRPr="00D01ED0">
        <w:rPr>
          <w:rFonts w:ascii="仿宋_GB2312" w:eastAsia="仿宋_GB2312" w:hint="eastAsia"/>
          <w:bCs/>
          <w:sz w:val="32"/>
          <w:szCs w:val="32"/>
        </w:rPr>
        <w:t>中华猕猴桃的2.5倍、苹果的70倍、梨的140倍，素有“天然维生素丸”之称，被称为“贵族水果”。随着我国经济的高速发展，人民生活水平的提高，</w:t>
      </w:r>
      <w:r w:rsidRPr="0077658A">
        <w:rPr>
          <w:rFonts w:ascii="仿宋_GB2312" w:eastAsia="仿宋_GB2312" w:hint="eastAsia"/>
          <w:bCs/>
          <w:sz w:val="32"/>
          <w:szCs w:val="32"/>
        </w:rPr>
        <w:t>城乡居民对农产品的消费需求</w:t>
      </w:r>
      <w:r w:rsidR="00364545" w:rsidRPr="0077658A">
        <w:rPr>
          <w:rFonts w:ascii="仿宋_GB2312" w:eastAsia="仿宋_GB2312" w:hint="eastAsia"/>
          <w:bCs/>
          <w:sz w:val="32"/>
          <w:szCs w:val="32"/>
        </w:rPr>
        <w:t>已</w:t>
      </w:r>
      <w:r w:rsidRPr="0077658A">
        <w:rPr>
          <w:rFonts w:ascii="仿宋_GB2312" w:eastAsia="仿宋_GB2312" w:hint="eastAsia"/>
          <w:bCs/>
          <w:sz w:val="32"/>
          <w:szCs w:val="32"/>
        </w:rPr>
        <w:t>由基本解决温饱转变为追求数量与质量并重的多样性小康消费，枣果生产</w:t>
      </w:r>
      <w:r w:rsidR="00364545" w:rsidRPr="0077658A">
        <w:rPr>
          <w:rFonts w:ascii="仿宋_GB2312" w:eastAsia="仿宋_GB2312" w:hint="eastAsia"/>
          <w:bCs/>
          <w:sz w:val="32"/>
          <w:szCs w:val="32"/>
        </w:rPr>
        <w:t>逐步从</w:t>
      </w:r>
      <w:r w:rsidRPr="0077658A">
        <w:rPr>
          <w:rFonts w:ascii="仿宋_GB2312" w:eastAsia="仿宋_GB2312" w:hint="eastAsia"/>
          <w:bCs/>
          <w:sz w:val="32"/>
          <w:szCs w:val="32"/>
        </w:rPr>
        <w:t>数量满足型</w:t>
      </w:r>
      <w:r w:rsidR="00364545" w:rsidRPr="0077658A">
        <w:rPr>
          <w:rFonts w:ascii="仿宋_GB2312" w:eastAsia="仿宋_GB2312" w:hint="eastAsia"/>
          <w:bCs/>
          <w:sz w:val="32"/>
          <w:szCs w:val="32"/>
        </w:rPr>
        <w:t>转变为</w:t>
      </w:r>
      <w:r w:rsidRPr="0077658A">
        <w:rPr>
          <w:rFonts w:ascii="仿宋_GB2312" w:eastAsia="仿宋_GB2312" w:hint="eastAsia"/>
          <w:bCs/>
          <w:sz w:val="32"/>
          <w:szCs w:val="32"/>
        </w:rPr>
        <w:t>质量效益型</w:t>
      </w:r>
      <w:r w:rsidRPr="00D01ED0">
        <w:rPr>
          <w:rFonts w:ascii="仿宋_GB2312" w:eastAsia="仿宋_GB2312" w:hint="eastAsia"/>
          <w:bCs/>
          <w:sz w:val="32"/>
          <w:szCs w:val="32"/>
        </w:rPr>
        <w:t>。鲜食枣以其外观艳丽、风味独特、脆甜味美、营养价值高等优点而受到广大消费者青睐，</w:t>
      </w:r>
      <w:r w:rsidRPr="0077658A">
        <w:rPr>
          <w:rFonts w:ascii="仿宋_GB2312" w:eastAsia="仿宋_GB2312" w:hint="eastAsia"/>
          <w:bCs/>
          <w:sz w:val="32"/>
          <w:szCs w:val="32"/>
        </w:rPr>
        <w:t>发展</w:t>
      </w:r>
      <w:r w:rsidR="00364545" w:rsidRPr="0077658A">
        <w:rPr>
          <w:rFonts w:ascii="仿宋_GB2312" w:eastAsia="仿宋_GB2312" w:hint="eastAsia"/>
          <w:bCs/>
          <w:sz w:val="32"/>
          <w:szCs w:val="32"/>
        </w:rPr>
        <w:t>前景广阔</w:t>
      </w:r>
      <w:r w:rsidRPr="00D01ED0">
        <w:rPr>
          <w:rFonts w:ascii="仿宋_GB2312" w:eastAsia="仿宋_GB2312" w:hint="eastAsia"/>
          <w:bCs/>
          <w:sz w:val="32"/>
          <w:szCs w:val="32"/>
        </w:rPr>
        <w:t>。但是，南方鲜枣产业发展迟缓。在鲜枣产业发展的过程中，南方优势的气候条件受到忽视。和北方相比，南方的纬度和地理优势决定其温、光、水资源丰富，更适合鲜食枣的生长发育；</w:t>
      </w:r>
      <w:r w:rsidRPr="0077658A">
        <w:rPr>
          <w:rFonts w:ascii="仿宋_GB2312" w:eastAsia="仿宋_GB2312" w:hint="eastAsia"/>
          <w:bCs/>
          <w:sz w:val="32"/>
          <w:szCs w:val="32"/>
        </w:rPr>
        <w:t>南方的气候条件</w:t>
      </w:r>
      <w:r w:rsidR="00364545" w:rsidRPr="0077658A">
        <w:rPr>
          <w:rFonts w:ascii="仿宋_GB2312" w:eastAsia="仿宋_GB2312" w:hint="eastAsia"/>
          <w:bCs/>
          <w:sz w:val="32"/>
          <w:szCs w:val="32"/>
        </w:rPr>
        <w:t>使</w:t>
      </w:r>
      <w:r w:rsidRPr="0077658A">
        <w:rPr>
          <w:rFonts w:ascii="仿宋_GB2312" w:eastAsia="仿宋_GB2312" w:hint="eastAsia"/>
          <w:bCs/>
          <w:sz w:val="32"/>
          <w:szCs w:val="32"/>
        </w:rPr>
        <w:t>该区降水较多，</w:t>
      </w:r>
      <w:r w:rsidRPr="00D01ED0">
        <w:rPr>
          <w:rFonts w:ascii="仿宋_GB2312" w:eastAsia="仿宋_GB2312" w:hint="eastAsia"/>
          <w:bCs/>
          <w:sz w:val="32"/>
          <w:szCs w:val="32"/>
        </w:rPr>
        <w:t>无霜期长，极端最低气温较北方高，鲜枣品质和产量应该比北方好。枣又是我省传统的栽培项目，有“铁杆庄稼”美誉，但目前存在鲜食枣的消费需求较大，</w:t>
      </w:r>
      <w:r w:rsidR="00364545" w:rsidRPr="0077658A">
        <w:rPr>
          <w:rFonts w:ascii="仿宋_GB2312" w:eastAsia="仿宋_GB2312" w:hint="eastAsia"/>
          <w:bCs/>
          <w:sz w:val="32"/>
          <w:szCs w:val="32"/>
        </w:rPr>
        <w:t>因</w:t>
      </w:r>
      <w:r w:rsidRPr="0077658A">
        <w:rPr>
          <w:rFonts w:ascii="仿宋_GB2312" w:eastAsia="仿宋_GB2312" w:hint="eastAsia"/>
          <w:bCs/>
          <w:sz w:val="32"/>
          <w:szCs w:val="32"/>
        </w:rPr>
        <w:t>产品结构性失衡</w:t>
      </w:r>
      <w:r w:rsidR="00364545" w:rsidRPr="0077658A">
        <w:rPr>
          <w:rFonts w:ascii="仿宋_GB2312" w:eastAsia="仿宋_GB2312" w:hint="eastAsia"/>
          <w:bCs/>
          <w:sz w:val="32"/>
          <w:szCs w:val="32"/>
        </w:rPr>
        <w:t>导致</w:t>
      </w:r>
      <w:r w:rsidRPr="0077658A">
        <w:rPr>
          <w:rFonts w:ascii="仿宋_GB2312" w:eastAsia="仿宋_GB2312" w:hint="eastAsia"/>
          <w:bCs/>
          <w:sz w:val="32"/>
          <w:szCs w:val="32"/>
        </w:rPr>
        <w:t>早期供不应求。江西省鲜食枣发展的主要</w:t>
      </w:r>
      <w:r w:rsidR="00364545" w:rsidRPr="0077658A">
        <w:rPr>
          <w:rFonts w:ascii="仿宋_GB2312" w:eastAsia="仿宋_GB2312" w:hint="eastAsia"/>
          <w:bCs/>
          <w:sz w:val="32"/>
          <w:szCs w:val="32"/>
        </w:rPr>
        <w:t>制约</w:t>
      </w:r>
      <w:r w:rsidRPr="0077658A">
        <w:rPr>
          <w:rFonts w:ascii="仿宋_GB2312" w:eastAsia="仿宋_GB2312" w:hint="eastAsia"/>
          <w:bCs/>
          <w:sz w:val="32"/>
          <w:szCs w:val="32"/>
        </w:rPr>
        <w:t>因素是</w:t>
      </w:r>
      <w:r w:rsidR="00364545" w:rsidRPr="0077658A">
        <w:rPr>
          <w:rFonts w:ascii="仿宋_GB2312" w:eastAsia="仿宋_GB2312" w:hint="eastAsia"/>
          <w:bCs/>
          <w:sz w:val="32"/>
          <w:szCs w:val="32"/>
        </w:rPr>
        <w:t>缺乏</w:t>
      </w:r>
      <w:r w:rsidRPr="0077658A">
        <w:rPr>
          <w:rFonts w:ascii="仿宋_GB2312" w:eastAsia="仿宋_GB2312" w:hint="eastAsia"/>
          <w:bCs/>
          <w:sz w:val="32"/>
          <w:szCs w:val="32"/>
        </w:rPr>
        <w:t>合</w:t>
      </w:r>
      <w:r w:rsidRPr="00D01ED0">
        <w:rPr>
          <w:rFonts w:ascii="仿宋_GB2312" w:eastAsia="仿宋_GB2312" w:hint="eastAsia"/>
          <w:bCs/>
          <w:sz w:val="32"/>
          <w:szCs w:val="32"/>
        </w:rPr>
        <w:t>南方多雨地区栽培的优良品种及相关配套的栽培技术体系。特殊的气候环境条件，对鲜食枣育苗、栽培等工作提出了新的更高要求</w:t>
      </w:r>
      <w:r w:rsidR="00297A73">
        <w:rPr>
          <w:rFonts w:ascii="仿宋_GB2312" w:eastAsia="仿宋_GB2312" w:hint="eastAsia"/>
          <w:bCs/>
          <w:sz w:val="32"/>
          <w:szCs w:val="32"/>
        </w:rPr>
        <w:t>。</w:t>
      </w:r>
      <w:r w:rsidRPr="0077658A">
        <w:rPr>
          <w:rFonts w:ascii="仿宋_GB2312" w:eastAsia="仿宋_GB2312" w:hint="eastAsia"/>
          <w:bCs/>
          <w:sz w:val="32"/>
          <w:szCs w:val="32"/>
        </w:rPr>
        <w:t>为</w:t>
      </w:r>
      <w:r w:rsidR="00297A73" w:rsidRPr="0077658A">
        <w:rPr>
          <w:rFonts w:ascii="仿宋_GB2312" w:eastAsia="仿宋_GB2312" w:hint="eastAsia"/>
          <w:bCs/>
          <w:sz w:val="32"/>
          <w:szCs w:val="32"/>
        </w:rPr>
        <w:t>促进</w:t>
      </w:r>
      <w:r w:rsidRPr="0077658A">
        <w:rPr>
          <w:rFonts w:ascii="仿宋_GB2312" w:eastAsia="仿宋_GB2312" w:hint="eastAsia"/>
          <w:bCs/>
          <w:sz w:val="32"/>
          <w:szCs w:val="32"/>
        </w:rPr>
        <w:t>鲜食枣规范化栽培，引导全省经济林最终走上一条技术含量高、产品质量优、经济效益好的健康发展之路</w:t>
      </w:r>
      <w:r w:rsidR="00297A73" w:rsidRPr="0077658A">
        <w:rPr>
          <w:rFonts w:ascii="仿宋_GB2312" w:eastAsia="仿宋_GB2312" w:hint="eastAsia"/>
          <w:bCs/>
          <w:sz w:val="32"/>
          <w:szCs w:val="32"/>
        </w:rPr>
        <w:t>，制定相关标准显得尤为重要</w:t>
      </w:r>
      <w:r w:rsidRPr="0077658A">
        <w:rPr>
          <w:rFonts w:ascii="仿宋_GB2312" w:eastAsia="仿宋_GB2312" w:hint="eastAsia"/>
          <w:bCs/>
          <w:sz w:val="32"/>
          <w:szCs w:val="32"/>
        </w:rPr>
        <w:t>。</w:t>
      </w:r>
    </w:p>
    <w:p w:rsidR="00D01ED0" w:rsidRDefault="00D01ED0" w:rsidP="00D01ED0">
      <w:pPr>
        <w:ind w:firstLineChars="200" w:firstLine="640"/>
        <w:rPr>
          <w:rFonts w:ascii="仿宋_GB2312" w:eastAsia="仿宋_GB2312"/>
          <w:bCs/>
          <w:sz w:val="32"/>
          <w:szCs w:val="32"/>
        </w:rPr>
      </w:pPr>
      <w:r w:rsidRPr="00D01ED0">
        <w:rPr>
          <w:rFonts w:ascii="仿宋_GB2312" w:eastAsia="仿宋_GB2312" w:hint="eastAsia"/>
          <w:bCs/>
          <w:sz w:val="32"/>
          <w:szCs w:val="32"/>
        </w:rPr>
        <w:t>通过制定江西省地方标准《南方鲜食枣栽培技术规程》，</w:t>
      </w:r>
      <w:r w:rsidR="00297A73" w:rsidRPr="0077658A">
        <w:rPr>
          <w:rFonts w:ascii="仿宋_GB2312" w:eastAsia="仿宋_GB2312" w:hint="eastAsia"/>
          <w:bCs/>
          <w:sz w:val="32"/>
          <w:szCs w:val="32"/>
        </w:rPr>
        <w:t>深入分析、研究、总结和归纳</w:t>
      </w:r>
      <w:r w:rsidRPr="0077658A">
        <w:rPr>
          <w:rFonts w:ascii="仿宋_GB2312" w:eastAsia="仿宋_GB2312" w:hint="eastAsia"/>
          <w:bCs/>
          <w:sz w:val="32"/>
          <w:szCs w:val="32"/>
        </w:rPr>
        <w:t>南方鲜食枣容器苗培育、丰产</w:t>
      </w:r>
      <w:r w:rsidRPr="0077658A">
        <w:rPr>
          <w:rFonts w:ascii="仿宋_GB2312" w:eastAsia="仿宋_GB2312" w:hint="eastAsia"/>
          <w:bCs/>
          <w:sz w:val="32"/>
          <w:szCs w:val="32"/>
        </w:rPr>
        <w:lastRenderedPageBreak/>
        <w:t>栽培、病虫害防治</w:t>
      </w:r>
      <w:r w:rsidR="00297A73" w:rsidRPr="0077658A">
        <w:rPr>
          <w:rFonts w:ascii="仿宋_GB2312" w:eastAsia="仿宋_GB2312" w:hint="eastAsia"/>
          <w:bCs/>
          <w:sz w:val="32"/>
          <w:szCs w:val="32"/>
        </w:rPr>
        <w:t>等关键技术</w:t>
      </w:r>
      <w:r w:rsidRPr="0077658A">
        <w:rPr>
          <w:rFonts w:ascii="仿宋_GB2312" w:eastAsia="仿宋_GB2312" w:hint="eastAsia"/>
          <w:bCs/>
          <w:sz w:val="32"/>
          <w:szCs w:val="32"/>
        </w:rPr>
        <w:t>，</w:t>
      </w:r>
      <w:r w:rsidRPr="00D01ED0">
        <w:rPr>
          <w:rFonts w:ascii="仿宋_GB2312" w:eastAsia="仿宋_GB2312" w:hint="eastAsia"/>
          <w:bCs/>
          <w:sz w:val="32"/>
          <w:szCs w:val="32"/>
        </w:rPr>
        <w:t>对规范种植，提升鲜食枣的品质，推进鲜食枣产业快速、健康发展，具有十分重要的意义。</w:t>
      </w:r>
    </w:p>
    <w:p w:rsidR="0070468D" w:rsidRDefault="00F56FAB" w:rsidP="00D01ED0">
      <w:pPr>
        <w:ind w:firstLineChars="200" w:firstLine="643"/>
        <w:rPr>
          <w:rFonts w:ascii="仿宋_GB2312" w:eastAsia="仿宋_GB2312"/>
          <w:b/>
          <w:sz w:val="32"/>
          <w:szCs w:val="32"/>
        </w:rPr>
      </w:pPr>
      <w:r>
        <w:rPr>
          <w:rFonts w:ascii="仿宋_GB2312" w:eastAsia="仿宋_GB2312" w:hint="eastAsia"/>
          <w:b/>
          <w:sz w:val="32"/>
          <w:szCs w:val="32"/>
        </w:rPr>
        <w:t>3、项目参加单位、协作单位及起草人员</w:t>
      </w:r>
    </w:p>
    <w:p w:rsidR="0070468D" w:rsidRDefault="00F56FAB">
      <w:pPr>
        <w:ind w:firstLineChars="200" w:firstLine="640"/>
        <w:rPr>
          <w:rFonts w:ascii="仿宋_GB2312" w:eastAsia="仿宋_GB2312"/>
          <w:bCs/>
          <w:sz w:val="32"/>
          <w:szCs w:val="32"/>
        </w:rPr>
      </w:pPr>
      <w:r>
        <w:rPr>
          <w:rFonts w:ascii="仿宋_GB2312" w:eastAsia="仿宋_GB2312" w:hint="eastAsia"/>
          <w:bCs/>
          <w:sz w:val="32"/>
          <w:szCs w:val="32"/>
        </w:rPr>
        <w:t>项目组成员单位包括中国林业科学研究院亚热带林业实验中心、</w:t>
      </w:r>
      <w:r w:rsidR="00D01ED0">
        <w:rPr>
          <w:rFonts w:ascii="仿宋_GB2312" w:eastAsia="仿宋_GB2312" w:hint="eastAsia"/>
          <w:bCs/>
          <w:sz w:val="32"/>
          <w:szCs w:val="32"/>
        </w:rPr>
        <w:t>江西农业大学</w:t>
      </w:r>
      <w:r>
        <w:rPr>
          <w:rFonts w:ascii="仿宋_GB2312" w:eastAsia="仿宋_GB2312" w:hint="eastAsia"/>
          <w:bCs/>
          <w:sz w:val="32"/>
          <w:szCs w:val="32"/>
        </w:rPr>
        <w:t>、</w:t>
      </w:r>
      <w:bookmarkStart w:id="0" w:name="_Hlk175740063"/>
      <w:r w:rsidR="00D01ED0">
        <w:rPr>
          <w:rFonts w:ascii="仿宋_GB2312" w:eastAsia="仿宋_GB2312" w:hint="eastAsia"/>
          <w:bCs/>
          <w:sz w:val="32"/>
          <w:szCs w:val="32"/>
        </w:rPr>
        <w:t>江西博君生态农业开发有限公司</w:t>
      </w:r>
      <w:bookmarkEnd w:id="0"/>
      <w:r>
        <w:rPr>
          <w:rFonts w:ascii="仿宋_GB2312" w:eastAsia="仿宋_GB2312" w:hint="eastAsia"/>
          <w:bCs/>
          <w:sz w:val="32"/>
          <w:szCs w:val="32"/>
        </w:rPr>
        <w:t>。</w:t>
      </w:r>
    </w:p>
    <w:p w:rsidR="0070468D" w:rsidRDefault="00F56FAB">
      <w:pPr>
        <w:ind w:firstLineChars="200" w:firstLine="640"/>
        <w:rPr>
          <w:rFonts w:ascii="仿宋_GB2312" w:eastAsia="仿宋_GB2312"/>
          <w:bCs/>
          <w:sz w:val="32"/>
          <w:szCs w:val="32"/>
        </w:rPr>
      </w:pPr>
      <w:r>
        <w:rPr>
          <w:rFonts w:ascii="仿宋_GB2312" w:eastAsia="仿宋_GB2312" w:hint="eastAsia"/>
          <w:bCs/>
          <w:sz w:val="32"/>
          <w:szCs w:val="32"/>
        </w:rPr>
        <w:t>标准起草人员：</w:t>
      </w:r>
      <w:r w:rsidR="00D01ED0" w:rsidRPr="00D01ED0">
        <w:rPr>
          <w:rFonts w:ascii="仿宋_GB2312" w:eastAsia="仿宋_GB2312" w:hint="eastAsia"/>
          <w:bCs/>
          <w:sz w:val="32"/>
          <w:szCs w:val="32"/>
        </w:rPr>
        <w:t>钟秋平、曹林青、郭红艳、张露、王森、余江帆、晏巢、袁雅琪、陈传松、周幼成、葛晓宁、王金凤、邹玉玲、邹璐、何铁定、周宗顺、曹丽仙、黎芳</w:t>
      </w:r>
      <w:r w:rsidR="000B56B2">
        <w:rPr>
          <w:rFonts w:ascii="仿宋_GB2312" w:eastAsia="仿宋_GB2312" w:hint="eastAsia"/>
          <w:bCs/>
          <w:sz w:val="32"/>
          <w:szCs w:val="32"/>
        </w:rPr>
        <w:t>、陈圣天</w:t>
      </w:r>
      <w:r>
        <w:rPr>
          <w:rFonts w:ascii="仿宋_GB2312" w:eastAsia="仿宋_GB2312" w:hint="eastAsia"/>
          <w:bCs/>
          <w:sz w:val="32"/>
          <w:szCs w:val="32"/>
        </w:rPr>
        <w:t>。</w:t>
      </w:r>
    </w:p>
    <w:p w:rsidR="0070468D" w:rsidRDefault="00D01ED0">
      <w:pPr>
        <w:ind w:firstLineChars="200" w:firstLine="640"/>
        <w:rPr>
          <w:rFonts w:ascii="仿宋_GB2312" w:eastAsia="仿宋_GB2312"/>
          <w:bCs/>
          <w:sz w:val="32"/>
          <w:szCs w:val="32"/>
        </w:rPr>
      </w:pPr>
      <w:r w:rsidRPr="00D01ED0">
        <w:rPr>
          <w:rFonts w:ascii="仿宋_GB2312" w:eastAsia="仿宋_GB2312" w:hint="eastAsia"/>
          <w:bCs/>
          <w:sz w:val="32"/>
          <w:szCs w:val="32"/>
        </w:rPr>
        <w:t>本标准主要起草人均为从事经济林方面的良种选育、繁育、丰产林栽培技术等方面的研究人员和技术人员，具有长期从事经济林产品开发研究的实践经验。以上人员参与了本标准的野外调研、国内外资料收集整理和标准的起草、编写和修改等工作</w:t>
      </w:r>
      <w:r>
        <w:rPr>
          <w:rFonts w:ascii="仿宋_GB2312" w:eastAsia="仿宋_GB2312" w:hint="eastAsia"/>
          <w:bCs/>
          <w:sz w:val="32"/>
          <w:szCs w:val="32"/>
        </w:rPr>
        <w:t>。</w:t>
      </w:r>
    </w:p>
    <w:p w:rsidR="0070468D" w:rsidRDefault="00F56FAB">
      <w:pPr>
        <w:pStyle w:val="a6"/>
        <w:ind w:firstLine="560"/>
        <w:jc w:val="left"/>
        <w:rPr>
          <w:b/>
          <w:bCs/>
          <w:sz w:val="28"/>
          <w:szCs w:val="32"/>
        </w:rPr>
      </w:pPr>
      <w:r>
        <w:rPr>
          <w:rFonts w:hint="eastAsia"/>
          <w:b/>
          <w:bCs/>
          <w:sz w:val="28"/>
          <w:szCs w:val="32"/>
        </w:rPr>
        <w:t xml:space="preserve">（二）主要工作过程 </w:t>
      </w:r>
    </w:p>
    <w:p w:rsidR="00D01ED0" w:rsidRDefault="00D01ED0">
      <w:pPr>
        <w:ind w:firstLineChars="200" w:firstLine="640"/>
        <w:rPr>
          <w:rFonts w:ascii="仿宋_GB2312" w:eastAsia="仿宋_GB2312"/>
          <w:bCs/>
          <w:sz w:val="32"/>
          <w:szCs w:val="32"/>
        </w:rPr>
      </w:pPr>
      <w:r w:rsidRPr="00D01ED0">
        <w:rPr>
          <w:rFonts w:ascii="仿宋_GB2312" w:eastAsia="仿宋_GB2312" w:hint="eastAsia"/>
          <w:bCs/>
          <w:sz w:val="32"/>
          <w:szCs w:val="32"/>
        </w:rPr>
        <w:t>项目立项后，为加强林业标准化工作</w:t>
      </w:r>
      <w:r w:rsidR="00364545" w:rsidRPr="0077658A">
        <w:rPr>
          <w:rFonts w:ascii="仿宋_GB2312" w:eastAsia="仿宋_GB2312" w:hint="eastAsia"/>
          <w:bCs/>
          <w:sz w:val="32"/>
          <w:szCs w:val="32"/>
        </w:rPr>
        <w:t>和</w:t>
      </w:r>
      <w:r w:rsidRPr="00D01ED0">
        <w:rPr>
          <w:rFonts w:ascii="仿宋_GB2312" w:eastAsia="仿宋_GB2312" w:hint="eastAsia"/>
          <w:bCs/>
          <w:sz w:val="32"/>
          <w:szCs w:val="32"/>
        </w:rPr>
        <w:t>提升林业标准化水平，项目主持单位（中国林科院亚热带林业实验中心）钟秋平教授级高工于20</w:t>
      </w:r>
      <w:r>
        <w:rPr>
          <w:rFonts w:ascii="仿宋_GB2312" w:eastAsia="仿宋_GB2312" w:hint="eastAsia"/>
          <w:bCs/>
          <w:sz w:val="32"/>
          <w:szCs w:val="32"/>
        </w:rPr>
        <w:t>23</w:t>
      </w:r>
      <w:r w:rsidRPr="00D01ED0">
        <w:rPr>
          <w:rFonts w:ascii="仿宋_GB2312" w:eastAsia="仿宋_GB2312" w:hint="eastAsia"/>
          <w:bCs/>
          <w:sz w:val="32"/>
          <w:szCs w:val="32"/>
        </w:rPr>
        <w:t>年</w:t>
      </w:r>
      <w:r>
        <w:rPr>
          <w:rFonts w:ascii="仿宋_GB2312" w:eastAsia="仿宋_GB2312" w:hint="eastAsia"/>
          <w:bCs/>
          <w:sz w:val="32"/>
          <w:szCs w:val="32"/>
        </w:rPr>
        <w:t>10</w:t>
      </w:r>
      <w:r w:rsidRPr="00D01ED0">
        <w:rPr>
          <w:rFonts w:ascii="仿宋_GB2312" w:eastAsia="仿宋_GB2312" w:hint="eastAsia"/>
          <w:bCs/>
          <w:sz w:val="32"/>
          <w:szCs w:val="32"/>
        </w:rPr>
        <w:t>月</w:t>
      </w:r>
      <w:r>
        <w:rPr>
          <w:rFonts w:ascii="仿宋_GB2312" w:eastAsia="仿宋_GB2312" w:hint="eastAsia"/>
          <w:bCs/>
          <w:sz w:val="32"/>
          <w:szCs w:val="32"/>
        </w:rPr>
        <w:t>24</w:t>
      </w:r>
      <w:r w:rsidRPr="00D01ED0">
        <w:rPr>
          <w:rFonts w:ascii="仿宋_GB2312" w:eastAsia="仿宋_GB2312" w:hint="eastAsia"/>
          <w:bCs/>
          <w:sz w:val="32"/>
          <w:szCs w:val="32"/>
        </w:rPr>
        <w:t>日在江西省新余市分宜县中国林科院亚林中心召集项目组全体成员及相关负责人安排项目实施的各项工作并</w:t>
      </w:r>
      <w:r w:rsidRPr="0077658A">
        <w:rPr>
          <w:rFonts w:ascii="仿宋_GB2312" w:eastAsia="仿宋_GB2312" w:hint="eastAsia"/>
          <w:bCs/>
          <w:sz w:val="32"/>
          <w:szCs w:val="32"/>
        </w:rPr>
        <w:t>成立标准制定编制组</w:t>
      </w:r>
      <w:r w:rsidRPr="00D01ED0">
        <w:rPr>
          <w:rFonts w:ascii="仿宋_GB2312" w:eastAsia="仿宋_GB2312" w:hint="eastAsia"/>
          <w:bCs/>
          <w:sz w:val="32"/>
          <w:szCs w:val="32"/>
        </w:rPr>
        <w:t>。标准编制组对我国南方鲜食枣发展的现状与发展趋势，以及鲜食枣苗木繁育、嫁接苗的容器苗培育等技术进行系统总结，为标准</w:t>
      </w:r>
      <w:r w:rsidRPr="00D01ED0">
        <w:rPr>
          <w:rFonts w:ascii="仿宋_GB2312" w:eastAsia="仿宋_GB2312" w:hint="eastAsia"/>
          <w:bCs/>
          <w:sz w:val="32"/>
          <w:szCs w:val="32"/>
        </w:rPr>
        <w:lastRenderedPageBreak/>
        <w:t>的制定准备材料。</w:t>
      </w:r>
      <w:r w:rsidRPr="0077658A">
        <w:rPr>
          <w:rFonts w:ascii="仿宋_GB2312" w:eastAsia="仿宋_GB2312" w:hint="eastAsia"/>
          <w:bCs/>
          <w:sz w:val="32"/>
          <w:szCs w:val="32"/>
        </w:rPr>
        <w:t>总结一线技术人员经验，归纳鲜食枣容器苗培育的技术。</w:t>
      </w:r>
      <w:r w:rsidRPr="00D01ED0">
        <w:rPr>
          <w:rFonts w:ascii="仿宋_GB2312" w:eastAsia="仿宋_GB2312" w:hint="eastAsia"/>
          <w:bCs/>
          <w:sz w:val="32"/>
          <w:szCs w:val="32"/>
        </w:rPr>
        <w:t>针对每一类型进行分析，同时查阅国内文献资料，在收集整理相关资料和信息的基础上，于20</w:t>
      </w:r>
      <w:r>
        <w:rPr>
          <w:rFonts w:ascii="仿宋_GB2312" w:eastAsia="仿宋_GB2312" w:hint="eastAsia"/>
          <w:bCs/>
          <w:sz w:val="32"/>
          <w:szCs w:val="32"/>
        </w:rPr>
        <w:t>24</w:t>
      </w:r>
      <w:r w:rsidRPr="00D01ED0">
        <w:rPr>
          <w:rFonts w:ascii="仿宋_GB2312" w:eastAsia="仿宋_GB2312" w:hint="eastAsia"/>
          <w:bCs/>
          <w:sz w:val="32"/>
          <w:szCs w:val="32"/>
        </w:rPr>
        <w:t>年4月形成了征求意见稿。20</w:t>
      </w:r>
      <w:r>
        <w:rPr>
          <w:rFonts w:ascii="仿宋_GB2312" w:eastAsia="仿宋_GB2312" w:hint="eastAsia"/>
          <w:bCs/>
          <w:sz w:val="32"/>
          <w:szCs w:val="32"/>
        </w:rPr>
        <w:t>24</w:t>
      </w:r>
      <w:r w:rsidRPr="00D01ED0">
        <w:rPr>
          <w:rFonts w:ascii="仿宋_GB2312" w:eastAsia="仿宋_GB2312" w:hint="eastAsia"/>
          <w:bCs/>
          <w:sz w:val="32"/>
          <w:szCs w:val="32"/>
        </w:rPr>
        <w:t>年5月开始面向社会征求意见，征求意见稿先后</w:t>
      </w:r>
      <w:r w:rsidR="00364545" w:rsidRPr="0077658A">
        <w:rPr>
          <w:rFonts w:ascii="仿宋_GB2312" w:eastAsia="仿宋_GB2312" w:hint="eastAsia"/>
          <w:bCs/>
          <w:sz w:val="32"/>
          <w:szCs w:val="32"/>
        </w:rPr>
        <w:t>发送至</w:t>
      </w:r>
      <w:r w:rsidRPr="00D01ED0">
        <w:rPr>
          <w:rFonts w:ascii="仿宋_GB2312" w:eastAsia="仿宋_GB2312" w:hint="eastAsia"/>
          <w:bCs/>
          <w:sz w:val="32"/>
          <w:szCs w:val="32"/>
        </w:rPr>
        <w:t>：</w:t>
      </w:r>
      <w:r w:rsidR="006E5835">
        <w:rPr>
          <w:rFonts w:ascii="仿宋_GB2312" w:eastAsia="仿宋_GB2312" w:hint="eastAsia"/>
          <w:bCs/>
          <w:sz w:val="32"/>
          <w:szCs w:val="32"/>
        </w:rPr>
        <w:t>江西省林科院、</w:t>
      </w:r>
      <w:r>
        <w:rPr>
          <w:rFonts w:ascii="仿宋_GB2312" w:eastAsia="仿宋_GB2312" w:hint="eastAsia"/>
          <w:bCs/>
          <w:sz w:val="32"/>
          <w:szCs w:val="32"/>
        </w:rPr>
        <w:t>江西农业大学</w:t>
      </w:r>
      <w:r w:rsidRPr="00D01ED0">
        <w:rPr>
          <w:rFonts w:ascii="仿宋_GB2312" w:eastAsia="仿宋_GB2312" w:hint="eastAsia"/>
          <w:bCs/>
          <w:sz w:val="32"/>
          <w:szCs w:val="32"/>
        </w:rPr>
        <w:t>、</w:t>
      </w:r>
      <w:r w:rsidR="006E5835">
        <w:rPr>
          <w:rFonts w:ascii="仿宋_GB2312" w:eastAsia="仿宋_GB2312" w:hint="eastAsia"/>
          <w:bCs/>
          <w:sz w:val="32"/>
          <w:szCs w:val="32"/>
        </w:rPr>
        <w:t>江西环境工程职业学院、九江学院等单位征求意见</w:t>
      </w:r>
      <w:r w:rsidRPr="00D01ED0">
        <w:rPr>
          <w:rFonts w:ascii="仿宋_GB2312" w:eastAsia="仿宋_GB2312" w:hint="eastAsia"/>
          <w:bCs/>
          <w:sz w:val="32"/>
          <w:szCs w:val="32"/>
        </w:rPr>
        <w:t>。</w:t>
      </w:r>
      <w:r w:rsidR="006E5835" w:rsidRPr="006E5835">
        <w:rPr>
          <w:rFonts w:ascii="仿宋_GB2312" w:eastAsia="仿宋_GB2312" w:hint="eastAsia"/>
          <w:bCs/>
          <w:sz w:val="32"/>
          <w:szCs w:val="32"/>
        </w:rPr>
        <w:t>2024年8月上传至江西省标准化业务管理平台进行公示</w:t>
      </w:r>
      <w:r w:rsidRPr="00D01ED0">
        <w:rPr>
          <w:rFonts w:ascii="仿宋_GB2312" w:eastAsia="仿宋_GB2312" w:hint="eastAsia"/>
          <w:bCs/>
          <w:sz w:val="32"/>
          <w:szCs w:val="32"/>
        </w:rPr>
        <w:t>。</w:t>
      </w:r>
    </w:p>
    <w:p w:rsidR="0070468D" w:rsidRDefault="00F56FAB">
      <w:pPr>
        <w:ind w:firstLineChars="200" w:firstLine="560"/>
        <w:rPr>
          <w:b/>
          <w:bCs/>
          <w:sz w:val="28"/>
          <w:szCs w:val="32"/>
        </w:rPr>
      </w:pPr>
      <w:r>
        <w:rPr>
          <w:rFonts w:hint="eastAsia"/>
          <w:b/>
          <w:bCs/>
          <w:sz w:val="28"/>
          <w:szCs w:val="32"/>
        </w:rPr>
        <w:t>（三）制定（修订）标准的原则和依据，与现行法律、法规、标准的关系</w:t>
      </w:r>
    </w:p>
    <w:p w:rsidR="0070468D" w:rsidRDefault="003158BA" w:rsidP="003158BA">
      <w:pPr>
        <w:ind w:firstLineChars="200" w:firstLine="640"/>
        <w:rPr>
          <w:rFonts w:ascii="仿宋_GB2312" w:eastAsia="仿宋_GB2312"/>
          <w:sz w:val="32"/>
          <w:szCs w:val="32"/>
        </w:rPr>
      </w:pPr>
      <w:r w:rsidRPr="00297A73">
        <w:rPr>
          <w:rFonts w:ascii="仿宋_GB2312" w:eastAsia="仿宋_GB2312" w:hint="eastAsia"/>
          <w:sz w:val="32"/>
          <w:szCs w:val="32"/>
        </w:rPr>
        <w:t>本标准依据现行的</w:t>
      </w:r>
      <w:r w:rsidR="00364545" w:rsidRPr="00297A73">
        <w:rPr>
          <w:rFonts w:ascii="仿宋_GB2312" w:eastAsia="仿宋_GB2312" w:hint="eastAsia"/>
          <w:sz w:val="32"/>
          <w:szCs w:val="32"/>
        </w:rPr>
        <w:t>相关</w:t>
      </w:r>
      <w:r w:rsidRPr="00297A73">
        <w:rPr>
          <w:rFonts w:ascii="仿宋_GB2312" w:eastAsia="仿宋_GB2312" w:hint="eastAsia"/>
          <w:sz w:val="32"/>
          <w:szCs w:val="32"/>
        </w:rPr>
        <w:t>法律、法规，本标准的制定按照</w:t>
      </w:r>
      <w:r w:rsidRPr="003158BA">
        <w:rPr>
          <w:rFonts w:ascii="仿宋_GB2312" w:eastAsia="仿宋_GB2312" w:hint="eastAsia"/>
          <w:sz w:val="32"/>
          <w:szCs w:val="32"/>
        </w:rPr>
        <w:t>GB/T 1.1- 2020《标准化工作导则 第1部分：标准化文件的结构和起草原则》为准则，并按其规定的格式、结构和内容编排，做到 “科学、适用、可行”</w:t>
      </w:r>
      <w:r w:rsidR="00364545">
        <w:rPr>
          <w:rFonts w:ascii="仿宋_GB2312" w:eastAsia="仿宋_GB2312" w:hint="eastAsia"/>
          <w:sz w:val="32"/>
          <w:szCs w:val="32"/>
        </w:rPr>
        <w:t>，</w:t>
      </w:r>
      <w:r w:rsidRPr="003158BA">
        <w:rPr>
          <w:rFonts w:ascii="仿宋_GB2312" w:eastAsia="仿宋_GB2312" w:hint="eastAsia"/>
          <w:sz w:val="32"/>
          <w:szCs w:val="32"/>
        </w:rPr>
        <w:t>适用性与创新性相结合。本标准参考了《LY/T 2535-2015 南方鲜食枣栽培技术规程》，同时结合了我省实际情况进行了细化和补充，增加了容器育苗等关键内容，以满足我省特定领域的需求</w:t>
      </w:r>
      <w:r>
        <w:rPr>
          <w:rFonts w:ascii="仿宋_GB2312" w:eastAsia="仿宋_GB2312" w:hint="eastAsia"/>
          <w:sz w:val="32"/>
          <w:szCs w:val="32"/>
        </w:rPr>
        <w:t>。</w:t>
      </w:r>
    </w:p>
    <w:p w:rsidR="0070468D" w:rsidRDefault="00F56FAB">
      <w:pPr>
        <w:pStyle w:val="a6"/>
        <w:ind w:firstLine="560"/>
        <w:jc w:val="left"/>
        <w:rPr>
          <w:b/>
          <w:bCs/>
          <w:sz w:val="28"/>
          <w:szCs w:val="32"/>
        </w:rPr>
      </w:pPr>
      <w:r>
        <w:rPr>
          <w:rFonts w:hint="eastAsia"/>
          <w:b/>
          <w:bCs/>
          <w:sz w:val="28"/>
          <w:szCs w:val="32"/>
        </w:rPr>
        <w:t>（四）主要</w:t>
      </w:r>
      <w:r w:rsidR="006627BB">
        <w:rPr>
          <w:rFonts w:hint="eastAsia"/>
          <w:b/>
          <w:bCs/>
          <w:sz w:val="28"/>
          <w:szCs w:val="32"/>
        </w:rPr>
        <w:t>修订</w:t>
      </w:r>
      <w:r>
        <w:rPr>
          <w:rFonts w:hint="eastAsia"/>
          <w:b/>
          <w:bCs/>
          <w:sz w:val="28"/>
          <w:szCs w:val="32"/>
        </w:rPr>
        <w:t>条款的说明</w:t>
      </w:r>
    </w:p>
    <w:p w:rsidR="0070468D" w:rsidRDefault="00797C10">
      <w:pPr>
        <w:ind w:firstLineChars="200" w:firstLine="640"/>
        <w:rPr>
          <w:sz w:val="28"/>
          <w:szCs w:val="32"/>
        </w:rPr>
      </w:pPr>
      <w:r w:rsidRPr="00797C10">
        <w:rPr>
          <w:rFonts w:ascii="仿宋_GB2312" w:eastAsia="仿宋_GB2312" w:hint="eastAsia"/>
          <w:sz w:val="32"/>
          <w:szCs w:val="32"/>
        </w:rPr>
        <w:t>本标准规定了南方鲜食枣容器苗培育、丰产栽培、病虫害防治等技术措施，适用于中国南方地区鲜食枣培育。与原标准相比，除结构调整与编辑性改动外，主要技术变化如下：a）增加了大田裸根苗育苗技术；b）更改了第3章术语与定义，增加了3.2一次枝、3.3二次枝、3.6主芽、3.7副芽、</w:t>
      </w:r>
      <w:r w:rsidRPr="00797C10">
        <w:rPr>
          <w:rFonts w:ascii="仿宋_GB2312" w:eastAsia="仿宋_GB2312" w:hint="eastAsia"/>
          <w:sz w:val="32"/>
          <w:szCs w:val="32"/>
        </w:rPr>
        <w:lastRenderedPageBreak/>
        <w:t>3.8果实白熟期；删除了3.4开甲；c）更改了第5章栽培技术一节，主要是穴规格、栽前苗木处理；d）更改了第6章整形修剪；e）更改了第7章主要病虫害防治，增加了主要病害防治。</w:t>
      </w:r>
    </w:p>
    <w:p w:rsidR="0070468D" w:rsidRDefault="00F56FAB">
      <w:pPr>
        <w:pStyle w:val="a6"/>
        <w:ind w:firstLine="640"/>
        <w:jc w:val="left"/>
        <w:rPr>
          <w:b/>
          <w:bCs/>
          <w:sz w:val="32"/>
          <w:szCs w:val="36"/>
        </w:rPr>
      </w:pPr>
      <w:r>
        <w:rPr>
          <w:rFonts w:hint="eastAsia"/>
          <w:b/>
          <w:bCs/>
          <w:sz w:val="32"/>
          <w:szCs w:val="36"/>
        </w:rPr>
        <w:t>二、重大意见分歧的处理依据和结果</w:t>
      </w:r>
    </w:p>
    <w:p w:rsidR="0070468D" w:rsidRDefault="003158BA">
      <w:pPr>
        <w:pStyle w:val="a6"/>
        <w:ind w:firstLine="640"/>
        <w:rPr>
          <w:rFonts w:ascii="仿宋_GB2312" w:eastAsia="仿宋_GB2312"/>
          <w:sz w:val="32"/>
          <w:szCs w:val="32"/>
        </w:rPr>
      </w:pPr>
      <w:r>
        <w:rPr>
          <w:rFonts w:ascii="仿宋_GB2312" w:eastAsia="仿宋_GB2312" w:hint="eastAsia"/>
          <w:sz w:val="32"/>
          <w:szCs w:val="32"/>
        </w:rPr>
        <w:t>本标准无重大意见分歧。</w:t>
      </w:r>
    </w:p>
    <w:p w:rsidR="0070468D" w:rsidRDefault="00F56FAB">
      <w:pPr>
        <w:pStyle w:val="a6"/>
        <w:ind w:firstLine="640"/>
        <w:jc w:val="left"/>
        <w:rPr>
          <w:b/>
          <w:bCs/>
          <w:sz w:val="32"/>
          <w:szCs w:val="36"/>
        </w:rPr>
      </w:pPr>
      <w:r>
        <w:rPr>
          <w:rFonts w:hint="eastAsia"/>
          <w:b/>
          <w:bCs/>
          <w:sz w:val="32"/>
          <w:szCs w:val="36"/>
        </w:rPr>
        <w:t>三、贯彻标准的措施和建议</w:t>
      </w:r>
    </w:p>
    <w:p w:rsidR="0070468D" w:rsidRPr="0077376C" w:rsidRDefault="0077376C" w:rsidP="00797C10">
      <w:pPr>
        <w:pStyle w:val="a6"/>
        <w:ind w:firstLine="640"/>
        <w:rPr>
          <w:rFonts w:ascii="仿宋_GB2312" w:eastAsia="仿宋_GB2312"/>
          <w:sz w:val="32"/>
          <w:szCs w:val="32"/>
        </w:rPr>
      </w:pPr>
      <w:r w:rsidRPr="0077376C">
        <w:rPr>
          <w:rFonts w:ascii="仿宋_GB2312" w:eastAsia="仿宋_GB2312" w:hint="eastAsia"/>
          <w:sz w:val="32"/>
          <w:szCs w:val="32"/>
        </w:rPr>
        <w:t>《南方鲜食枣栽培技术规程》的</w:t>
      </w:r>
      <w:r>
        <w:rPr>
          <w:rFonts w:ascii="仿宋_GB2312" w:eastAsia="仿宋_GB2312" w:hint="eastAsia"/>
          <w:sz w:val="32"/>
          <w:szCs w:val="32"/>
        </w:rPr>
        <w:t>修订</w:t>
      </w:r>
      <w:r w:rsidRPr="0077376C">
        <w:rPr>
          <w:rFonts w:ascii="仿宋_GB2312" w:eastAsia="仿宋_GB2312" w:hint="eastAsia"/>
          <w:sz w:val="32"/>
          <w:szCs w:val="32"/>
        </w:rPr>
        <w:t>，为指导、规范和提升我国南方鲜食枣培育工作提供了技术支持和依据。该规程制定和颁发后，严格的执行和落实非常必要，建议各生产单位在实际生产应用中，切实按照该标准进行</w:t>
      </w:r>
      <w:r w:rsidR="00364545" w:rsidRPr="0077658A">
        <w:rPr>
          <w:rFonts w:ascii="仿宋_GB2312" w:eastAsia="仿宋_GB2312" w:hint="eastAsia"/>
          <w:sz w:val="32"/>
          <w:szCs w:val="32"/>
        </w:rPr>
        <w:t>操作</w:t>
      </w:r>
      <w:r w:rsidRPr="0077376C">
        <w:rPr>
          <w:rFonts w:ascii="仿宋_GB2312" w:eastAsia="仿宋_GB2312" w:hint="eastAsia"/>
          <w:sz w:val="32"/>
          <w:szCs w:val="32"/>
        </w:rPr>
        <w:t>，制定相关规章制度。本标准中的技术要素是通过科研试验，并结合生产实际制定的，生产中适用且科学可行的，对还不能明确规定的，在标准执行过程中由各地结合实际具体规定。</w:t>
      </w:r>
    </w:p>
    <w:sectPr w:rsidR="0070468D" w:rsidRPr="0077376C" w:rsidSect="008919D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B24" w:rsidRDefault="00E77B24">
      <w:r>
        <w:separator/>
      </w:r>
    </w:p>
  </w:endnote>
  <w:endnote w:type="continuationSeparator" w:id="1">
    <w:p w:rsidR="00E77B24" w:rsidRDefault="00E77B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68D" w:rsidRDefault="008919D5">
    <w:pPr>
      <w:pStyle w:val="a9"/>
    </w:pPr>
    <w:r>
      <w:fldChar w:fldCharType="begin"/>
    </w:r>
    <w:r w:rsidR="00F56FAB">
      <w:instrText xml:space="preserve"> PAGE  \* MERGEFORMAT </w:instrText>
    </w:r>
    <w:r>
      <w:fldChar w:fldCharType="separate"/>
    </w:r>
    <w:r w:rsidR="00FF23BA">
      <w:rPr>
        <w:noProof/>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B24" w:rsidRDefault="00E77B24">
      <w:r>
        <w:separator/>
      </w:r>
    </w:p>
  </w:footnote>
  <w:footnote w:type="continuationSeparator" w:id="1">
    <w:p w:rsidR="00E77B24" w:rsidRDefault="00E77B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31A0"/>
    <w:multiLevelType w:val="multilevel"/>
    <w:tmpl w:val="095F31A0"/>
    <w:lvl w:ilvl="0">
      <w:start w:val="1"/>
      <w:numFmt w:val="japaneseCounting"/>
      <w:lvlText w:val="%1、"/>
      <w:lvlJc w:val="left"/>
      <w:pPr>
        <w:ind w:left="720" w:hanging="720"/>
      </w:pPr>
      <w:rPr>
        <w:rFonts w:hint="default"/>
      </w:rPr>
    </w:lvl>
    <w:lvl w:ilvl="1">
      <w:start w:val="1"/>
      <w:numFmt w:val="decimal"/>
      <w:lvlText w:val="%2、"/>
      <w:lvlJc w:val="left"/>
      <w:pPr>
        <w:ind w:left="72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TRiMTJkMmZmZjljZTFiMjI0YWI0YmZkMmNhMjkzZDcifQ=="/>
  </w:docVars>
  <w:rsids>
    <w:rsidRoot w:val="00A3326E"/>
    <w:rsid w:val="000A7F49"/>
    <w:rsid w:val="000B56B2"/>
    <w:rsid w:val="001B09D1"/>
    <w:rsid w:val="001B425C"/>
    <w:rsid w:val="002039FC"/>
    <w:rsid w:val="00205849"/>
    <w:rsid w:val="00297A73"/>
    <w:rsid w:val="003045E5"/>
    <w:rsid w:val="003158BA"/>
    <w:rsid w:val="00364545"/>
    <w:rsid w:val="00533A5A"/>
    <w:rsid w:val="00610FCC"/>
    <w:rsid w:val="006627BB"/>
    <w:rsid w:val="006A5D03"/>
    <w:rsid w:val="006D1B3E"/>
    <w:rsid w:val="006D60EE"/>
    <w:rsid w:val="006E5835"/>
    <w:rsid w:val="0070468D"/>
    <w:rsid w:val="0076121A"/>
    <w:rsid w:val="0076614D"/>
    <w:rsid w:val="0077376C"/>
    <w:rsid w:val="0077658A"/>
    <w:rsid w:val="0079739D"/>
    <w:rsid w:val="00797C10"/>
    <w:rsid w:val="008574EC"/>
    <w:rsid w:val="008919D5"/>
    <w:rsid w:val="008C2085"/>
    <w:rsid w:val="00963940"/>
    <w:rsid w:val="00990230"/>
    <w:rsid w:val="00A3326E"/>
    <w:rsid w:val="00A520B8"/>
    <w:rsid w:val="00AE1C4B"/>
    <w:rsid w:val="00AF38DF"/>
    <w:rsid w:val="00B263D5"/>
    <w:rsid w:val="00B35F5F"/>
    <w:rsid w:val="00C05884"/>
    <w:rsid w:val="00CE344F"/>
    <w:rsid w:val="00D01ED0"/>
    <w:rsid w:val="00DB00BE"/>
    <w:rsid w:val="00DF5467"/>
    <w:rsid w:val="00E77B24"/>
    <w:rsid w:val="00EB5167"/>
    <w:rsid w:val="00EE503F"/>
    <w:rsid w:val="00F30B47"/>
    <w:rsid w:val="00F56FAB"/>
    <w:rsid w:val="00FF23BA"/>
    <w:rsid w:val="08D975E2"/>
    <w:rsid w:val="0A575492"/>
    <w:rsid w:val="0AF80596"/>
    <w:rsid w:val="12BE53D5"/>
    <w:rsid w:val="137A0DDB"/>
    <w:rsid w:val="178603C4"/>
    <w:rsid w:val="1BDA6D42"/>
    <w:rsid w:val="1C2A7981"/>
    <w:rsid w:val="1D595833"/>
    <w:rsid w:val="1DBD70AE"/>
    <w:rsid w:val="279B6A07"/>
    <w:rsid w:val="29581753"/>
    <w:rsid w:val="2B0F4266"/>
    <w:rsid w:val="2B3D268C"/>
    <w:rsid w:val="2C866807"/>
    <w:rsid w:val="2D151C3D"/>
    <w:rsid w:val="2F754C15"/>
    <w:rsid w:val="34756F23"/>
    <w:rsid w:val="362760C9"/>
    <w:rsid w:val="38BB18EB"/>
    <w:rsid w:val="39C420B3"/>
    <w:rsid w:val="3C2513A5"/>
    <w:rsid w:val="3CB240C6"/>
    <w:rsid w:val="409C068D"/>
    <w:rsid w:val="41370D5D"/>
    <w:rsid w:val="41A63B4C"/>
    <w:rsid w:val="42AB0EAB"/>
    <w:rsid w:val="45BD18A4"/>
    <w:rsid w:val="4F4F2935"/>
    <w:rsid w:val="500B6DF0"/>
    <w:rsid w:val="507042AA"/>
    <w:rsid w:val="5120708E"/>
    <w:rsid w:val="513A3FF6"/>
    <w:rsid w:val="532128C9"/>
    <w:rsid w:val="54902ACD"/>
    <w:rsid w:val="549B3F93"/>
    <w:rsid w:val="55F52FCB"/>
    <w:rsid w:val="5A037240"/>
    <w:rsid w:val="5F9D546A"/>
    <w:rsid w:val="641A60FC"/>
    <w:rsid w:val="64202DC6"/>
    <w:rsid w:val="66186EFF"/>
    <w:rsid w:val="6A4C24D1"/>
    <w:rsid w:val="6A5D5BC1"/>
    <w:rsid w:val="6B790A98"/>
    <w:rsid w:val="6BF66E8A"/>
    <w:rsid w:val="6C6D355B"/>
    <w:rsid w:val="6E33084A"/>
    <w:rsid w:val="6F3A3EB9"/>
    <w:rsid w:val="6FBD32DC"/>
    <w:rsid w:val="725F04E5"/>
    <w:rsid w:val="748F53FE"/>
    <w:rsid w:val="78695A0C"/>
    <w:rsid w:val="78C4163E"/>
    <w:rsid w:val="79484B2B"/>
    <w:rsid w:val="7A776C26"/>
    <w:rsid w:val="7AC973D7"/>
    <w:rsid w:val="7C8E55EB"/>
    <w:rsid w:val="7F732B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9D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919D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919D5"/>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rsid w:val="008919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919D5"/>
    <w:pPr>
      <w:ind w:firstLineChars="200" w:firstLine="420"/>
    </w:pPr>
  </w:style>
  <w:style w:type="character" w:customStyle="1" w:styleId="Char0">
    <w:name w:val="页眉 Char"/>
    <w:basedOn w:val="a0"/>
    <w:link w:val="a4"/>
    <w:uiPriority w:val="99"/>
    <w:qFormat/>
    <w:rsid w:val="008919D5"/>
    <w:rPr>
      <w:sz w:val="18"/>
      <w:szCs w:val="18"/>
    </w:rPr>
  </w:style>
  <w:style w:type="character" w:customStyle="1" w:styleId="Char">
    <w:name w:val="页脚 Char"/>
    <w:basedOn w:val="a0"/>
    <w:link w:val="a3"/>
    <w:uiPriority w:val="99"/>
    <w:qFormat/>
    <w:rsid w:val="008919D5"/>
    <w:rPr>
      <w:sz w:val="18"/>
      <w:szCs w:val="18"/>
    </w:rPr>
  </w:style>
  <w:style w:type="paragraph" w:customStyle="1" w:styleId="a7">
    <w:name w:val="段"/>
    <w:qFormat/>
    <w:rsid w:val="008919D5"/>
    <w:pPr>
      <w:tabs>
        <w:tab w:val="center" w:pos="4201"/>
        <w:tab w:val="right" w:leader="dot" w:pos="9298"/>
      </w:tabs>
      <w:autoSpaceDE w:val="0"/>
      <w:autoSpaceDN w:val="0"/>
      <w:ind w:firstLineChars="200" w:firstLine="420"/>
      <w:jc w:val="both"/>
    </w:pPr>
    <w:rPr>
      <w:rFonts w:ascii="宋体"/>
      <w:sz w:val="21"/>
    </w:rPr>
  </w:style>
  <w:style w:type="paragraph" w:customStyle="1" w:styleId="a8">
    <w:name w:val="标准书眉_奇数页"/>
    <w:next w:val="a"/>
    <w:qFormat/>
    <w:rsid w:val="008919D5"/>
    <w:pPr>
      <w:tabs>
        <w:tab w:val="center" w:pos="4154"/>
        <w:tab w:val="right" w:pos="8306"/>
      </w:tabs>
      <w:spacing w:after="220"/>
      <w:jc w:val="right"/>
    </w:pPr>
    <w:rPr>
      <w:rFonts w:ascii="黑体" w:eastAsia="黑体"/>
      <w:sz w:val="21"/>
      <w:szCs w:val="21"/>
    </w:rPr>
  </w:style>
  <w:style w:type="paragraph" w:customStyle="1" w:styleId="a9">
    <w:name w:val="标准书脚_奇数页"/>
    <w:qFormat/>
    <w:rsid w:val="008919D5"/>
    <w:pPr>
      <w:spacing w:before="120"/>
      <w:ind w:right="198"/>
      <w:jc w:val="right"/>
    </w:pPr>
    <w:rPr>
      <w:rFonts w:ascii="宋体"/>
      <w:sz w:val="18"/>
      <w:szCs w:val="18"/>
    </w:rPr>
  </w:style>
  <w:style w:type="character" w:customStyle="1" w:styleId="NormalCharacter">
    <w:name w:val="NormalCharacter"/>
    <w:uiPriority w:val="99"/>
    <w:qFormat/>
    <w:rsid w:val="008919D5"/>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世平 易</dc:creator>
  <cp:lastModifiedBy>79343</cp:lastModifiedBy>
  <cp:revision>6</cp:revision>
  <dcterms:created xsi:type="dcterms:W3CDTF">2024-08-29T01:08:00Z</dcterms:created>
  <dcterms:modified xsi:type="dcterms:W3CDTF">2024-08-29T14:03:00Z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F20FC5F30E0F4F8586AC10E399781F8A_13</vt:lpwstr>
  </property>
</Properties>
</file>